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5C" w:rsidRDefault="003A7D5C" w:rsidP="003A7D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A7D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5255" cy="9277350"/>
            <wp:effectExtent l="0" t="0" r="0" b="0"/>
            <wp:docPr id="1" name="Рисунок 1" descr="C:\Users\hariken\Desktop\IMG_2017011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ken\Desktop\IMG_20170111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73" cy="92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27" w:rsidRPr="00B90227" w:rsidRDefault="003A7D5C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достижение школьниками</w:t>
      </w:r>
      <w:r w:rsidR="00B90227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и </w:t>
      </w:r>
      <w:proofErr w:type="spellStart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</w:t>
      </w:r>
      <w:r w:rsidR="00B90227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определяет</w:t>
      </w:r>
      <w:r w:rsidR="00B90227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специфику внеурочной деятельности.</w:t>
      </w:r>
      <w:bookmarkStart w:id="0" w:name="_GoBack"/>
      <w:bookmarkEnd w:id="0"/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Содержание внеурочной деятельности школьников  должно соответствовать: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-российским традициям и национальным ценностям, культурно-национальным особенностям региона;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-содержанию начального общего и основного общего  образования;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-современным образовательным технологиям, обеспечивающим системно-</w:t>
      </w:r>
      <w:proofErr w:type="spellStart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в соответствующих формах и методах обучения (дифференцированное обучение, конкурсы, соревнования, фестивали, экскурсии, походы и  другие формы).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 направлена: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-на создание условий для развития личности ребенка;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мотивации ребенка к познанию и творчеству;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эмоционального  благополучия  ребенка;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-приобщение </w:t>
      </w:r>
      <w:r w:rsidR="003A7D5C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к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общечеловеческим ценностям, национальным ценностям и тради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циям, включая региональные социально-культурные особенности;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-профилактику асоциального  поведения  школьников;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социального, культурного и профессионального самоопределения, твор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самореализации ребенка, его интеграции в систему отечественной и мировой культуры;</w:t>
      </w:r>
    </w:p>
    <w:p w:rsidR="003A7D5C" w:rsidRPr="003A7D5C" w:rsidRDefault="00B90227" w:rsidP="003A7D5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целостности процесса психического и физического, умственного и духовного раз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личности ребенка.</w:t>
      </w:r>
    </w:p>
    <w:p w:rsidR="00B90227" w:rsidRPr="00B90227" w:rsidRDefault="00B90227" w:rsidP="00B902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2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7D5C" w:rsidRPr="00B90227">
        <w:rPr>
          <w:rFonts w:ascii="Times New Roman" w:hAnsi="Times New Roman" w:cs="Times New Roman"/>
          <w:b/>
          <w:sz w:val="24"/>
          <w:szCs w:val="24"/>
        </w:rPr>
        <w:t>Организация внеурочной</w:t>
      </w:r>
      <w:r w:rsidRPr="00B90227">
        <w:rPr>
          <w:rFonts w:ascii="Times New Roman" w:hAnsi="Times New Roman" w:cs="Times New Roman"/>
          <w:b/>
          <w:sz w:val="24"/>
          <w:szCs w:val="24"/>
        </w:rPr>
        <w:t>   деятельности </w:t>
      </w:r>
    </w:p>
    <w:p w:rsidR="00B90227" w:rsidRPr="00B90227" w:rsidRDefault="003A7D5C" w:rsidP="00B9022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27">
        <w:rPr>
          <w:rFonts w:ascii="Times New Roman" w:hAnsi="Times New Roman" w:cs="Times New Roman"/>
          <w:sz w:val="24"/>
          <w:szCs w:val="24"/>
        </w:rPr>
        <w:t>Содержание занятий</w:t>
      </w:r>
      <w:r w:rsidR="00B90227" w:rsidRPr="00B90227">
        <w:rPr>
          <w:rFonts w:ascii="Times New Roman" w:hAnsi="Times New Roman" w:cs="Times New Roman"/>
          <w:sz w:val="24"/>
          <w:szCs w:val="24"/>
        </w:rPr>
        <w:t>, предусмотренных в рамках внеуроч</w:t>
      </w:r>
      <w:r w:rsidR="00B90227" w:rsidRPr="00B90227">
        <w:rPr>
          <w:rFonts w:ascii="Times New Roman" w:hAnsi="Times New Roman" w:cs="Times New Roman"/>
          <w:sz w:val="24"/>
          <w:szCs w:val="24"/>
        </w:rPr>
        <w:softHyphen/>
        <w:t>ной деятельности, формируется с учётом пожеланий обучаю</w:t>
      </w:r>
      <w:r w:rsidR="00B90227" w:rsidRPr="00B90227">
        <w:rPr>
          <w:rFonts w:ascii="Times New Roman" w:hAnsi="Times New Roman" w:cs="Times New Roman"/>
          <w:sz w:val="24"/>
          <w:szCs w:val="24"/>
        </w:rPr>
        <w:softHyphen/>
        <w:t>щихся и их родителей (законных представителей) и реали</w:t>
      </w:r>
      <w:r w:rsidR="00B90227" w:rsidRPr="00B90227">
        <w:rPr>
          <w:rFonts w:ascii="Times New Roman" w:hAnsi="Times New Roman" w:cs="Times New Roman"/>
          <w:sz w:val="24"/>
          <w:szCs w:val="24"/>
        </w:rPr>
        <w:softHyphen/>
        <w:t xml:space="preserve">зуется посредством различных форм организации, таких как экскурсии, кружки, секции, круглые столы, конференции, </w:t>
      </w:r>
      <w:r w:rsidRPr="00B90227">
        <w:rPr>
          <w:rFonts w:ascii="Times New Roman" w:hAnsi="Times New Roman" w:cs="Times New Roman"/>
          <w:sz w:val="24"/>
          <w:szCs w:val="24"/>
        </w:rPr>
        <w:t>диспуты, школьные</w:t>
      </w:r>
      <w:r w:rsidR="00B90227" w:rsidRPr="00B90227">
        <w:rPr>
          <w:rFonts w:ascii="Times New Roman" w:hAnsi="Times New Roman" w:cs="Times New Roman"/>
          <w:sz w:val="24"/>
          <w:szCs w:val="24"/>
        </w:rPr>
        <w:t xml:space="preserve"> научные общества, олимпиады, конкур</w:t>
      </w:r>
      <w:r w:rsidR="00B90227" w:rsidRPr="00B90227">
        <w:rPr>
          <w:rFonts w:ascii="Times New Roman" w:hAnsi="Times New Roman" w:cs="Times New Roman"/>
          <w:sz w:val="24"/>
          <w:szCs w:val="24"/>
        </w:rPr>
        <w:softHyphen/>
        <w:t>сы, соревнования, поисковые и научные исследования, обще</w:t>
      </w:r>
      <w:r w:rsidR="00B90227" w:rsidRPr="00B90227">
        <w:rPr>
          <w:rFonts w:ascii="Times New Roman" w:hAnsi="Times New Roman" w:cs="Times New Roman"/>
          <w:sz w:val="24"/>
          <w:szCs w:val="24"/>
        </w:rPr>
        <w:softHyphen/>
        <w:t>ственно полезные практики, социальное проектирование и т. д.</w:t>
      </w:r>
    </w:p>
    <w:p w:rsidR="00B90227" w:rsidRPr="00B90227" w:rsidRDefault="00B90227" w:rsidP="00B90227">
      <w:pPr>
        <w:spacing w:after="0" w:line="240" w:lineRule="auto"/>
        <w:ind w:left="-426" w:firstLine="709"/>
        <w:jc w:val="both"/>
      </w:pPr>
      <w:r w:rsidRPr="00B90227">
        <w:rPr>
          <w:rFonts w:ascii="Times New Roman" w:hAnsi="Times New Roman" w:cs="Times New Roman"/>
          <w:sz w:val="24"/>
          <w:szCs w:val="24"/>
        </w:rPr>
        <w:t xml:space="preserve"> При организации</w:t>
      </w:r>
      <w:r w:rsidRPr="00B90227">
        <w:rPr>
          <w:rStyle w:val="FontStyle16"/>
          <w:sz w:val="24"/>
          <w:szCs w:val="24"/>
        </w:rPr>
        <w:t xml:space="preserve"> внеурочной деятельности обучающихся образовательным учреждением могут использоваться возмож</w:t>
      </w:r>
      <w:r w:rsidRPr="00B90227">
        <w:rPr>
          <w:rStyle w:val="FontStyle16"/>
          <w:sz w:val="24"/>
          <w:szCs w:val="24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B90227">
        <w:rPr>
          <w:rStyle w:val="FontStyle16"/>
          <w:sz w:val="24"/>
          <w:szCs w:val="24"/>
        </w:rPr>
        <w:softHyphen/>
        <w:t>жения внеурочной деятельности могут использоваться воз</w:t>
      </w:r>
      <w:r w:rsidRPr="00B90227">
        <w:rPr>
          <w:rStyle w:val="FontStyle16"/>
          <w:sz w:val="24"/>
          <w:szCs w:val="24"/>
        </w:rPr>
        <w:softHyphen/>
        <w:t>можности специализированных лагерей, тематических лагер</w:t>
      </w:r>
      <w:r w:rsidRPr="00B90227">
        <w:rPr>
          <w:rStyle w:val="FontStyle16"/>
          <w:sz w:val="24"/>
          <w:szCs w:val="24"/>
        </w:rPr>
        <w:softHyphen/>
        <w:t>ных смен, летних школ.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школьников организуется по направлениям развития личности: 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426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-спортивно-оздоровительное; </w:t>
      </w:r>
    </w:p>
    <w:p w:rsidR="00B90227" w:rsidRPr="00B90227" w:rsidRDefault="00B90227" w:rsidP="00B90227">
      <w:pPr>
        <w:shd w:val="clear" w:color="auto" w:fill="FFFFFF"/>
        <w:tabs>
          <w:tab w:val="left" w:pos="5115"/>
        </w:tabs>
        <w:spacing w:after="0" w:line="312" w:lineRule="atLeast"/>
        <w:ind w:left="-426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-духовно-нравственное; </w:t>
      </w: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426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-социальное;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426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-интеллектуальное; 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426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-общекультурное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организуется на основании программ, рекомендованных Министерством образования и науки России.   Авторские программы по внеурочной деятельности рассматриваются на методическом совете  школы и  утверждаются руководителем образовательного  учреждения.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color w:val="000000"/>
        </w:rPr>
        <w:t xml:space="preserve">             Согласно базисному учебному плану на  внеурочную   деятельность  в начальной и основной школе  отводится максимально по 10 часов на класс-комплект в неделю. Количество часов, отводимое на внеурочную деятельность, образовательное учреждение определяет самостоятельно,  исходя из имеющихся ресурсов образовательного учреждения и за счет интеграции ресурсов образовательного    учреждения  и  учреждений  дополнительно</w:t>
      </w:r>
      <w:r w:rsidRPr="00B90227">
        <w:rPr>
          <w:color w:val="000000"/>
        </w:rPr>
        <w:softHyphen/>
        <w:t>го</w:t>
      </w:r>
      <w:r w:rsidRPr="00B90227">
        <w:rPr>
          <w:color w:val="000000"/>
        </w:rPr>
        <w:tab/>
        <w:t xml:space="preserve"> </w:t>
      </w:r>
      <w:r w:rsidRPr="00B90227">
        <w:rPr>
          <w:color w:val="000000"/>
        </w:rPr>
        <w:lastRenderedPageBreak/>
        <w:t>образования</w:t>
      </w:r>
      <w:r w:rsidRPr="00B90227">
        <w:rPr>
          <w:color w:val="000000"/>
        </w:rPr>
        <w:tab/>
        <w:t xml:space="preserve">детей.  Обучающиеся, их родители (законные представители) участвуют в выборе направлений и форм  внеурочной  деятельности.  </w:t>
      </w:r>
      <w:r w:rsidRPr="00B90227">
        <w:rPr>
          <w:rStyle w:val="c5"/>
          <w:color w:val="000000"/>
        </w:rPr>
        <w:t>Не рекомендуется посещение ребенком занятий внеурочной деятельности более чем в 3 (трех) детских объединениях.</w:t>
      </w:r>
      <w:r w:rsidRPr="00B9022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Образовательное   учреждение   создает   условия   для       активного            участия      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во внеурочной деятельности по всем направлениям (спортивно-оздоровительное, духовно-нравственное, социальное, обще-интеллекту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альное, общекультурное).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Внеурочная деятельность может осуществляться  учреждением дополнительного образования детей, финансируется за счет бюджета этого учреждения.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Расписание внеурочной деятельности на год утверждается руководителем образовательного учреждения  на начало  учеб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 года.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Приказом  по школе «О распределении функциональных обязанностей между членами администрации» назначается  куратор внеурочной  деятельности.</w:t>
      </w:r>
    </w:p>
    <w:p w:rsid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Классный руководитель проводит анкетирование обучающихся и их родителей (законных представителей) с представлением основных направлений  внеурочной   деятельности,  на основании анкетирования формируется общий заказ в класс-комплект, параллели и индивидуальный образовательный маршрут обучающегося. На основании заказа составляется график  работы  объединений  внеурочной   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90227">
        <w:rPr>
          <w:rFonts w:ascii="Times New Roman" w:hAnsi="Times New Roman" w:cs="Times New Roman"/>
          <w:sz w:val="24"/>
        </w:rPr>
        <w:t>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27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         Наполняемость групп</w:t>
      </w:r>
      <w:r w:rsidRPr="00B9022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  для занятий внеурочной деятельностью не должна превышать 25 человек.  </w:t>
      </w:r>
      <w:r w:rsidRPr="00B90227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Минимальная  наполняемость  групп   определяется  образовательным  учреждением.</w:t>
      </w:r>
    </w:p>
    <w:p w:rsidR="00B90227" w:rsidRPr="00B90227" w:rsidRDefault="00B90227" w:rsidP="00B90227">
      <w:pPr>
        <w:pStyle w:val="c3"/>
        <w:spacing w:before="0" w:beforeAutospacing="0" w:after="0" w:afterAutospacing="0" w:line="270" w:lineRule="atLeast"/>
        <w:ind w:left="-709" w:right="-56"/>
        <w:jc w:val="both"/>
        <w:rPr>
          <w:color w:val="000000"/>
        </w:rPr>
      </w:pPr>
      <w:r w:rsidRPr="00B90227">
        <w:rPr>
          <w:rStyle w:val="c4"/>
          <w:bCs/>
          <w:color w:val="000000"/>
        </w:rPr>
        <w:t xml:space="preserve">          Продолжительность занятий</w:t>
      </w:r>
      <w:r w:rsidRPr="00B90227">
        <w:rPr>
          <w:rStyle w:val="c5"/>
          <w:color w:val="000000"/>
        </w:rPr>
        <w:t> внеурочной деятельностью зависит от возраста и вида деятельности. В  1 классе продолжительность занятий внеурочной деятельности  составляет   35 минут, если занятия спаренные – 70 минут плюс перерыв продолжительностью не менее 10 минут для отдыха детей и проветривания помещений.</w:t>
      </w:r>
    </w:p>
    <w:p w:rsidR="00B90227" w:rsidRPr="00B90227" w:rsidRDefault="00B90227" w:rsidP="00B90227">
      <w:pPr>
        <w:pStyle w:val="c3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rStyle w:val="c5"/>
          <w:color w:val="000000"/>
        </w:rPr>
        <w:t xml:space="preserve">          Продолжительность таких видов деятельности как чтение, музыкальные занятия, рисование, лепка, рукоделие, тихие игры, должны составлять не более 40 минут в день для обучающихся 1-2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классов.</w:t>
      </w:r>
      <w:r w:rsidRPr="00B90227">
        <w:rPr>
          <w:color w:val="FF0000"/>
        </w:rPr>
        <w:t xml:space="preserve"> 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rStyle w:val="c4"/>
          <w:b/>
          <w:bCs/>
          <w:color w:val="000000"/>
        </w:rPr>
        <w:t xml:space="preserve">          Формы организации</w:t>
      </w:r>
      <w:r w:rsidRPr="00B90227">
        <w:rPr>
          <w:rStyle w:val="c5"/>
          <w:color w:val="000000"/>
        </w:rPr>
        <w:t>  образовательного процесса, чередование учебной и внеурочной деятельности в рамках реализации основной образовательной программы начального общего и основного общего  образования определяет образовательное учреждение.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rStyle w:val="c4"/>
          <w:bCs/>
          <w:color w:val="000000"/>
        </w:rPr>
        <w:t xml:space="preserve">           Внеурочная деятельность</w:t>
      </w:r>
      <w:r w:rsidRPr="00B90227">
        <w:rPr>
          <w:rStyle w:val="c4"/>
          <w:b/>
          <w:bCs/>
          <w:color w:val="000000"/>
        </w:rPr>
        <w:t>,</w:t>
      </w:r>
      <w:r w:rsidRPr="00B90227">
        <w:rPr>
          <w:rStyle w:val="c5"/>
          <w:color w:val="000000"/>
        </w:rPr>
        <w:t xml:space="preserve"> 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B90227">
        <w:rPr>
          <w:rStyle w:val="c5"/>
          <w:color w:val="000000"/>
        </w:rPr>
        <w:t>метапредметных</w:t>
      </w:r>
      <w:proofErr w:type="spellEnd"/>
      <w:r w:rsidRPr="00B90227">
        <w:rPr>
          <w:rStyle w:val="c5"/>
          <w:color w:val="000000"/>
        </w:rPr>
        <w:t xml:space="preserve"> результатов, что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color w:val="000000"/>
        </w:rPr>
      </w:pPr>
      <w:r w:rsidRPr="00B90227">
        <w:rPr>
          <w:rStyle w:val="c5"/>
          <w:color w:val="000000"/>
        </w:rPr>
        <w:t xml:space="preserve">Психофизиологические особенности ребенка седьмого года жизни (сложность произвольной регуляции деятельности, быстрая утомляемость и др.) приводят к тому, что для детей сложные статические нагрузки, ограничения двигательного режима, быстрое переключение с одного вида деятельности на </w:t>
      </w:r>
      <w:r w:rsidR="003A7D5C" w:rsidRPr="00B90227">
        <w:rPr>
          <w:rStyle w:val="c5"/>
          <w:color w:val="000000"/>
        </w:rPr>
        <w:t>другой, следовательно, для</w:t>
      </w:r>
      <w:r w:rsidRPr="00B90227">
        <w:rPr>
          <w:rStyle w:val="c5"/>
          <w:color w:val="000000"/>
        </w:rPr>
        <w:t xml:space="preserve"> первоклассников очень актуальны виды деятельности, которыми они занимались в дошкольном детстве, в первую очередь, игровая деятельность.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color w:val="000000"/>
        </w:rPr>
      </w:pPr>
      <w:r w:rsidRPr="00B90227">
        <w:rPr>
          <w:rStyle w:val="c5"/>
          <w:color w:val="000000"/>
        </w:rPr>
        <w:t xml:space="preserve">Использование таких форм организации образовательного процесса как целевые прогулки, экскурсии, развивающие игры  приобретает особое значение для формирования </w:t>
      </w:r>
      <w:r w:rsidRPr="00B90227">
        <w:rPr>
          <w:rStyle w:val="c5"/>
          <w:color w:val="000000"/>
        </w:rPr>
        <w:lastRenderedPageBreak/>
        <w:t>умения учиться, а опора на наглядно-действенное и наглядно-образное мышление будет способствовать формированию логического мышления на первых этапах обучения в школе.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rStyle w:val="c5"/>
        </w:rPr>
      </w:pPr>
      <w:r w:rsidRPr="00B90227">
        <w:rPr>
          <w:rStyle w:val="c5"/>
          <w:color w:val="000000"/>
        </w:rPr>
        <w:t xml:space="preserve">Общеобразовательное учреждение самостоятельно выбирает направления внеурочной деятельности, определяет временные рамки (количество часов на определённый вид деятельности). 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</w:pPr>
      <w:r w:rsidRPr="00B90227">
        <w:rPr>
          <w:rStyle w:val="c5"/>
          <w:color w:val="000000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color w:val="000000"/>
        </w:rPr>
      </w:pPr>
      <w:r w:rsidRPr="00B90227">
        <w:rPr>
          <w:rStyle w:val="c5"/>
          <w:color w:val="000000"/>
        </w:rPr>
        <w:t>Внеурочную деятельность эффективнее организовать в режиме деятельности групп продлённого дня, где предусмотрены прогулки, обед, а затем внеурочная деятельность.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color w:val="000000"/>
        </w:rPr>
      </w:pPr>
      <w:r w:rsidRPr="00B90227">
        <w:rPr>
          <w:rStyle w:val="c5"/>
          <w:color w:val="000000"/>
        </w:rPr>
        <w:t>Обучающимся, посещающим группы продленного дня, до самоподготовки лучше организовать прогулки, подвижные и спортивные игры, общественно полезный труд на территории общеобразовательного учреждения, а после самоподготовки - участие в мероприятиях эмоционального характера: занятия внеурочной деятельности, игры, посещение зрелищных мероприятий, подготовка и проведение концертов самодеятельности, викторин и другие мероприятия (п. 10.28. и п. 10.29. СанПиН 2.4.2.2821-10).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color w:val="000000"/>
        </w:rPr>
      </w:pPr>
      <w:r w:rsidRPr="00B90227">
        <w:rPr>
          <w:rStyle w:val="c4"/>
          <w:b/>
          <w:bCs/>
          <w:color w:val="000000"/>
        </w:rPr>
        <w:t>Спортивно – оздоровительное направление</w:t>
      </w:r>
      <w:r w:rsidRPr="00B90227">
        <w:rPr>
          <w:rStyle w:val="c5"/>
          <w:color w:val="000000"/>
        </w:rPr>
        <w:t> 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 w:firstLine="709"/>
        <w:jc w:val="both"/>
        <w:rPr>
          <w:color w:val="000000"/>
        </w:rPr>
      </w:pPr>
      <w:r w:rsidRPr="00B90227">
        <w:rPr>
          <w:rStyle w:val="c4"/>
          <w:b/>
          <w:bCs/>
          <w:color w:val="000000"/>
        </w:rPr>
        <w:t>Духовно-нравственное направление</w:t>
      </w:r>
      <w:r w:rsidRPr="00B90227">
        <w:rPr>
          <w:rStyle w:val="c5"/>
          <w:color w:val="000000"/>
        </w:rPr>
        <w:t xml:space="preserve">, </w:t>
      </w:r>
      <w:r w:rsidRPr="00B90227">
        <w:rPr>
          <w:rStyle w:val="c5"/>
          <w:b/>
          <w:color w:val="000000"/>
        </w:rPr>
        <w:t>общекультурное направление</w:t>
      </w:r>
      <w:r w:rsidRPr="00B90227">
        <w:rPr>
          <w:rStyle w:val="c5"/>
          <w:color w:val="000000"/>
        </w:rPr>
        <w:t xml:space="preserve"> реализуется через кружки художественного творчества, прикладного искусства: вышивка «крестом», «гладью».; лоскутная пластика, мягкая игрушка; плоскостная и объёмная флористика, коллаж; роспись по камням, дереву; бумажная пластика; холодный батик; витраж; работа с кожей, с соломкой и др.; кружки технического творчества (конструирование), домашних ремесел; посещение художественных выставок, музеев, кино, фестивалей искусств, спектаклей; художественные акции школьников в окружающем школу социуме. Игры – миниатюры, </w:t>
      </w:r>
      <w:r w:rsidR="003A7D5C" w:rsidRPr="00B90227">
        <w:rPr>
          <w:rStyle w:val="c5"/>
          <w:color w:val="000000"/>
        </w:rPr>
        <w:t>инсценированные</w:t>
      </w:r>
      <w:r w:rsidR="003A7D5C">
        <w:rPr>
          <w:rStyle w:val="c5"/>
          <w:color w:val="000000"/>
        </w:rPr>
        <w:t xml:space="preserve"> сюжеты из историй</w:t>
      </w:r>
      <w:r w:rsidRPr="00B90227">
        <w:rPr>
          <w:rStyle w:val="c5"/>
          <w:color w:val="000000"/>
        </w:rPr>
        <w:t>, сказок, диалоги на темы, чтение и просмотр красочных познавательных программ, компьютерные игры (специально отобранные специалистом), игра на инструменте, прослушивание музыкальных произведений и т.д.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rStyle w:val="c4"/>
          <w:b/>
          <w:bCs/>
          <w:color w:val="000000"/>
        </w:rPr>
        <w:t xml:space="preserve">           </w:t>
      </w:r>
      <w:proofErr w:type="spellStart"/>
      <w:r w:rsidRPr="00B90227">
        <w:rPr>
          <w:rStyle w:val="c4"/>
          <w:b/>
          <w:bCs/>
          <w:color w:val="000000"/>
        </w:rPr>
        <w:t>Общеинтеллектуальное</w:t>
      </w:r>
      <w:proofErr w:type="spellEnd"/>
      <w:r w:rsidRPr="00B90227">
        <w:rPr>
          <w:rStyle w:val="c4"/>
          <w:b/>
          <w:bCs/>
          <w:color w:val="000000"/>
        </w:rPr>
        <w:t xml:space="preserve"> направление</w:t>
      </w:r>
      <w:r w:rsidRPr="00B90227">
        <w:rPr>
          <w:rStyle w:val="c5"/>
          <w:color w:val="000000"/>
        </w:rPr>
        <w:t xml:space="preserve"> реализуется </w:t>
      </w:r>
      <w:r w:rsidR="003A7D5C" w:rsidRPr="00B90227">
        <w:rPr>
          <w:rStyle w:val="c5"/>
          <w:color w:val="000000"/>
        </w:rPr>
        <w:t>через такие</w:t>
      </w:r>
      <w:r w:rsidRPr="00B90227">
        <w:rPr>
          <w:rStyle w:val="c5"/>
          <w:color w:val="000000"/>
        </w:rPr>
        <w:t xml:space="preserve"> формы как познавательные беседы, предметные факультативы «Информатика: логика и алгоритмы», «Информационные технологии» и др., «Детская риторика» и др., кружки «Путешествие в прошлое», «Занимательная топонимика» и др., олимпиады, дидактический театр, общественный смотр знаний, интеллектуальный клуб «Что? Где? Когда?», детские исследовательские проекты, внешкольные акции познавательной направленности (конференции учащихся, интеллектуальные марафоны), школьный музей-клуб и другие формы </w:t>
      </w:r>
      <w:proofErr w:type="spellStart"/>
      <w:r w:rsidRPr="00B90227">
        <w:rPr>
          <w:rStyle w:val="c5"/>
          <w:color w:val="000000"/>
        </w:rPr>
        <w:t>раюоты</w:t>
      </w:r>
      <w:proofErr w:type="spellEnd"/>
      <w:r w:rsidRPr="00B90227">
        <w:rPr>
          <w:rStyle w:val="c5"/>
          <w:color w:val="000000"/>
        </w:rPr>
        <w:t>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rStyle w:val="c4"/>
          <w:b/>
          <w:bCs/>
          <w:color w:val="000000"/>
        </w:rPr>
        <w:t xml:space="preserve">             Самостоятельная или управляемая проектная деятельность</w:t>
      </w:r>
      <w:r w:rsidRPr="00B90227">
        <w:rPr>
          <w:rStyle w:val="c5"/>
          <w:color w:val="000000"/>
        </w:rPr>
        <w:t> младших школьников помогает реализовать их творческий потенциал. Любые попытки тематически ограничить проектную деятельность учащихся рамками учебного предмета или организационно – рамками урока (мини-проекты учащихся как форма самостоятельной работы) являются подменой идей использования метода проектов в образовательном процессе. Время урока можно использовать для организации работы над определением тематического поля, проблемы и цели проекта (проектов) учащихся, а также для презентации результатов проекта (проектов). Каждый учащийся реализует в проекте свой опыт, выполняя или принимая участие в групповых проектах хотя бы один раз в год. Поэтому в разных возрастных группах учащимся необходимо предлагать несколько вариантов организации работы над проектом, например: в рамках специального учебного модуля; в рамках имитации проектной деятельности учащихся (например, вне урока); в ходе работы детей над реальным проектом.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  <w:rPr>
          <w:color w:val="000000"/>
        </w:rPr>
      </w:pPr>
      <w:r w:rsidRPr="00B90227">
        <w:rPr>
          <w:rStyle w:val="c5"/>
          <w:color w:val="000000"/>
        </w:rPr>
        <w:t xml:space="preserve">             В основу организации внеурочной деятельности в рамках социального направления положена общественно – полезная деятельность. Формы организации социального направления: работа в рамках проекта «Благоустройство школьной территории»; работа по </w:t>
      </w:r>
      <w:r w:rsidRPr="00B90227">
        <w:rPr>
          <w:rStyle w:val="c5"/>
          <w:color w:val="000000"/>
        </w:rPr>
        <w:lastRenderedPageBreak/>
        <w:t xml:space="preserve">озеленению класса, школы; организация дежурства в классе; </w:t>
      </w:r>
      <w:proofErr w:type="spellStart"/>
      <w:r w:rsidRPr="00B90227">
        <w:rPr>
          <w:rStyle w:val="c5"/>
          <w:color w:val="000000"/>
        </w:rPr>
        <w:t>профориентационные</w:t>
      </w:r>
      <w:proofErr w:type="spellEnd"/>
      <w:r w:rsidRPr="00B90227">
        <w:rPr>
          <w:rStyle w:val="c5"/>
          <w:color w:val="000000"/>
        </w:rPr>
        <w:t xml:space="preserve"> беседы, встречи с представителями разных профессий; выставки поделок и детского творчества; трудовые десанты, субботники; социальные пробы (инициативное участие ребенка в социальных акциях, организованных взрослыми); коллективное творческое дело; социально-образовательные проекты; сюжетно-ролевые продуктивные игры («Почта», «Город мастеров», «Фабрика») и др.</w:t>
      </w:r>
    </w:p>
    <w:p w:rsidR="00B90227" w:rsidRPr="00B90227" w:rsidRDefault="00B90227" w:rsidP="00B90227">
      <w:pPr>
        <w:pStyle w:val="c2"/>
        <w:spacing w:before="0" w:beforeAutospacing="0" w:after="0" w:afterAutospacing="0" w:line="270" w:lineRule="atLeast"/>
        <w:ind w:left="-709"/>
        <w:jc w:val="both"/>
      </w:pPr>
      <w:r w:rsidRPr="00B90227">
        <w:rPr>
          <w:rStyle w:val="c4"/>
          <w:b/>
          <w:bCs/>
          <w:color w:val="000000"/>
        </w:rPr>
        <w:t xml:space="preserve">             </w:t>
      </w:r>
      <w:r w:rsidR="003A7D5C" w:rsidRPr="00B90227">
        <w:rPr>
          <w:rStyle w:val="c4"/>
          <w:b/>
          <w:bCs/>
          <w:color w:val="000000"/>
        </w:rPr>
        <w:t xml:space="preserve">Социальное </w:t>
      </w:r>
      <w:proofErr w:type="gramStart"/>
      <w:r w:rsidR="003A7D5C" w:rsidRPr="00B90227">
        <w:rPr>
          <w:rStyle w:val="c4"/>
          <w:b/>
          <w:bCs/>
          <w:color w:val="000000"/>
        </w:rPr>
        <w:t>направление</w:t>
      </w:r>
      <w:r w:rsidR="003A7D5C">
        <w:rPr>
          <w:rStyle w:val="c5"/>
          <w:color w:val="000000"/>
        </w:rPr>
        <w:t xml:space="preserve">  </w:t>
      </w:r>
      <w:r w:rsidRPr="00B90227">
        <w:rPr>
          <w:rStyle w:val="c5"/>
          <w:color w:val="000000"/>
        </w:rPr>
        <w:t>ориентировано</w:t>
      </w:r>
      <w:proofErr w:type="gramEnd"/>
      <w:r w:rsidRPr="00B90227">
        <w:rPr>
          <w:rStyle w:val="c5"/>
          <w:color w:val="000000"/>
        </w:rPr>
        <w:t xml:space="preserve"> на патриотическое  воспитание обучающихся и реализовывается через формы: поисково-исследовательская работа в архивах (семейных, школьных) и музейных фондах, встречи с ветеранами, уроки мужества, просмотр фильмов патриотической направленности, тематические сборы, творческие конкурсы (песни, рисунка, фотографии и др.), </w:t>
      </w:r>
      <w:proofErr w:type="spellStart"/>
      <w:r w:rsidRPr="00B90227">
        <w:rPr>
          <w:rStyle w:val="c5"/>
          <w:color w:val="000000"/>
        </w:rPr>
        <w:t>военно</w:t>
      </w:r>
      <w:proofErr w:type="spellEnd"/>
      <w:r w:rsidRPr="00B90227">
        <w:rPr>
          <w:rStyle w:val="c5"/>
          <w:color w:val="000000"/>
        </w:rPr>
        <w:t>–спортивные праздники («Зарница», «Юный спасатель» и др.), волонтёрская   деятельность,   шефство.</w:t>
      </w:r>
      <w:r w:rsidRPr="00B90227">
        <w:rPr>
          <w:color w:val="000000"/>
        </w:rPr>
        <w:t> </w:t>
      </w:r>
      <w:r w:rsidRPr="00B90227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4.Требования к рабочим  программам внеурочной  деятельности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Рабочая программа внеурочной деятельности должна содержать следующие 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элементы: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-титульный лист;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-пояснительную записку;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-перечень планируемых результатов освоения программы курса внеурочной   деятельности;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-содержание изучаемого  курса;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-календарно-тематический план;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-рекомендации и диагностические материалы по оценке результатов освоения </w:t>
      </w:r>
      <w:r w:rsidR="003A7D5C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содержания программы курса внеурочной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-методическое обеспечение;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-наименование  ОУ;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утверждение  программы в установленном порядке;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-название программы внеурочной деятельности;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-направление внеурочной деятельности, в рамках которого предполагается реализовать данную программу;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-возраст детей, на которых рассчитано содержание внеурочной деятельности;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-срок реализации;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-Ф. И. О., должность автора (авторов);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-год  разработки.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пояснительной записке к рабочей программе внеурочной деятельности школьников  необходимо  раскрыть  следующие  вопросы: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-актуальность (педагогическая целесообразность) программы внеурочной деятельности, ориентация на выполнение требований к содержанию внеурочной деятельности школьников, а также на интеграцию и дополнение содержания предметных программ;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-цель и задачи программы внеурочной деятельности. 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должна соответствовать требованиям к личностным результатам освоения содержания образовательных программ, установленных ФГОС. Задачи должны раскрывать достижения цели при организации практической деятельности  обучающихся;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-формы и режим занятий;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-ожидаемые результаты реализации внеурочной деятельности и способы определения результативности.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Результаты необходимо описать на трех уровнях: личностные, мета предметные и предметные. Ожидаемый личностный результат должен соответствовать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целям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внеурочной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деятельности.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proofErr w:type="spellStart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-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-опыт презентации индивидуального продукта.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Календарно-тематический план рабочей программы внеурочной деятельности должен содержать пере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 разделов и тем, количество часов по каждому разделу и теме с разбивкой на теоретические и практические виды занятий.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сурсы и предполагаемый результат.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 рабочей  программы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представляет     собой   краткое   описание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каждой  темы с выделением подлежащих освоению основных понятий и видов деятельности обучающихся. В заключении необ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привести перечень контрольных испытаний (работ), проверяющих уровень освоения уча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содержания темы.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"Методическое обеспечение рабочей программы внеурочной деятельности" должны быть представлены: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-краткие методические рекомендации по организации и проведению игр, бесед, походов, экс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курсий, конкурсов, конференций, лабораторных и практических работ, по постановке экспери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или опытов и т. п.;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-дидактический и лекционный материал, методики исследовательских работ, тематика опытни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или исследовательской работы и т. п.</w:t>
      </w:r>
    </w:p>
    <w:p w:rsidR="00B90227" w:rsidRPr="00B90227" w:rsidRDefault="00B90227" w:rsidP="00B902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B9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чёт  внеурочной   деятельности</w:t>
      </w:r>
    </w:p>
    <w:p w:rsidR="00B90227" w:rsidRPr="00B90227" w:rsidRDefault="00B90227" w:rsidP="00B902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проведённых занятий внеурочной деятельности осуществляется в Журнале учета внеурочной деятельности.</w:t>
      </w:r>
    </w:p>
    <w:p w:rsidR="00B90227" w:rsidRPr="00B90227" w:rsidRDefault="00B90227" w:rsidP="00B902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должен содержать следующую информацию: дата проведения занятия, класс, ФИО обучающихся, содержание и форма проведения занятия, ФИО педагога.</w:t>
      </w:r>
    </w:p>
    <w:p w:rsidR="00B90227" w:rsidRPr="00B90227" w:rsidRDefault="00B90227" w:rsidP="00B902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занятий в Журнале учета должно соответствовать содержанию рабочей программы  внеурочной  деятельности.</w:t>
      </w:r>
    </w:p>
    <w:p w:rsidR="00B90227" w:rsidRPr="00B90227" w:rsidRDefault="00B90227" w:rsidP="00B902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6.Система оценки достижения результатов внеурочной деятельности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результатов внеурочной деятельности является комплексной  и  предусматривает: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-оценку достижений учащихся (портфолио обучающегося);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-оценку эффективности деятельности  образовательного  учреждения.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Оценка достижений результатов внеурочной деятельности осуществляется на трех уровнях: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 и т. п.);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оценка результатов внеурочной деятельности каждого обучающегося на осно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экспертной оценки личного  портфолио;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-качественная и количественная оценка эффективности деятельности образовательного учреждения по направлениям вне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урочной деятельности на основании суммирования  индивидуальных результатов  обучающихся.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конференции, походы, экскурсии (согласно плана). Перечень и сроки проведения мероприятий должны быть прописаны заранее. По каждому направлению внеурочной дея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за учебный год должны  пройти мероприятия   на  уровне  образовательного учреждения.</w:t>
      </w:r>
    </w:p>
    <w:p w:rsidR="00B90227" w:rsidRPr="00B90227" w:rsidRDefault="00B90227" w:rsidP="00B90227">
      <w:pPr>
        <w:shd w:val="clear" w:color="auto" w:fill="FFFFFF"/>
        <w:spacing w:after="0" w:line="312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7.Контроль за организацией внеурочной деятельности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90227" w:rsidRPr="00B90227" w:rsidRDefault="00B90227" w:rsidP="00B9022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Контроль  за организацией внеурочной деятельности осуществляет куратор из членов администрации по следующим направлениям: оценка содержания и качества программ внеурочной деятельности, организация проведения занятий, система оценивания обучающихся,  ведение документации  в  рамках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внеурочной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90227">
        <w:rPr>
          <w:rFonts w:ascii="Times New Roman" w:hAnsi="Times New Roman" w:cs="Times New Roman"/>
          <w:sz w:val="24"/>
        </w:rPr>
        <w:t xml:space="preserve">Учет занятости обучающихся  внеурочной   деятельностью  осуществляется классным руководителем. Педагоги, задействованные в проведении занятий в рамках внеурочной деятельности,    оформление Журналов осуществляют в соответствии с требованиями к заполнению журналов учета проведенных занятий. Содержание записей  в  Журнале  должно соответствовать содержанию рабочей  программы  и календарному планированию. </w:t>
      </w:r>
    </w:p>
    <w:p w:rsidR="00B90227" w:rsidRPr="00B90227" w:rsidRDefault="00B90227" w:rsidP="00B9022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      образовательного  учреждения      осуществляет      контроль</w:t>
      </w:r>
    </w:p>
    <w:p w:rsidR="00B90227" w:rsidRPr="00B90227" w:rsidRDefault="00B90227" w:rsidP="00B9022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организацией внеурочной деятельности согласно плану </w:t>
      </w:r>
      <w:proofErr w:type="spellStart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плану мероприятий методического и психолого-педагогического сопровождения внеурочной деятельности, итоги контроля </w:t>
      </w:r>
      <w:r w:rsidR="003A7D5C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в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итоговых документах (справки, </w:t>
      </w:r>
      <w:r w:rsidR="003A7D5C"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приказы) и подотчетна учредителю</w:t>
      </w: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227" w:rsidRPr="00B90227" w:rsidRDefault="00B90227" w:rsidP="00B9022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227" w:rsidRPr="00B90227" w:rsidRDefault="00B90227" w:rsidP="00B9022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90227" w:rsidRPr="00B90227" w:rsidRDefault="00B90227" w:rsidP="00B90227">
      <w:pPr>
        <w:ind w:left="-709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B90227" w:rsidRPr="00B90227" w:rsidRDefault="00B90227" w:rsidP="00B9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47C" w:rsidRPr="00B90227" w:rsidRDefault="0066147C" w:rsidP="00B902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47C" w:rsidRPr="00B90227" w:rsidSect="00F720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227"/>
    <w:rsid w:val="00131C55"/>
    <w:rsid w:val="003A7D5C"/>
    <w:rsid w:val="004E5C8E"/>
    <w:rsid w:val="0066147C"/>
    <w:rsid w:val="00B90227"/>
    <w:rsid w:val="00F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B69E-D74D-44ED-B69C-6A6AD79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9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902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c4">
    <w:name w:val="c4"/>
    <w:rsid w:val="00B90227"/>
  </w:style>
  <w:style w:type="character" w:customStyle="1" w:styleId="c5">
    <w:name w:val="c5"/>
    <w:rsid w:val="00B90227"/>
  </w:style>
  <w:style w:type="character" w:customStyle="1" w:styleId="FontStyle16">
    <w:name w:val="Font Style16"/>
    <w:basedOn w:val="a0"/>
    <w:uiPriority w:val="99"/>
    <w:rsid w:val="00B90227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semiHidden/>
    <w:unhideWhenUsed/>
    <w:rsid w:val="00B9022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9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5201</Words>
  <Characters>29648</Characters>
  <Application>Microsoft Office Word</Application>
  <DocSecurity>0</DocSecurity>
  <Lines>247</Lines>
  <Paragraphs>69</Paragraphs>
  <ScaleCrop>false</ScaleCrop>
  <Company>Microsoft</Company>
  <LinksUpToDate>false</LinksUpToDate>
  <CharactersWithSpaces>34780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Александр Шилько</cp:lastModifiedBy>
  <cp:revision>3</cp:revision>
  <cp:lastPrinted>2015-11-15T10:26:00Z</cp:lastPrinted>
  <dcterms:created xsi:type="dcterms:W3CDTF">2015-11-13T20:30:00Z</dcterms:created>
  <dcterms:modified xsi:type="dcterms:W3CDTF">2017-01-11T17:12:00Z</dcterms:modified>
</cp:coreProperties>
</file>