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6" w:rsidRPr="00C37150" w:rsidRDefault="007A37F7" w:rsidP="00FB296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 xml:space="preserve">   </w:t>
      </w:r>
      <w:r w:rsidR="00FB2966" w:rsidRPr="00C37150">
        <w:rPr>
          <w:b/>
          <w:bCs/>
          <w:color w:val="000000"/>
        </w:rPr>
        <w:t>Аннотация к рабочей программе</w:t>
      </w:r>
      <w:r w:rsidR="00FB2966">
        <w:rPr>
          <w:b/>
          <w:bCs/>
          <w:color w:val="000000"/>
        </w:rPr>
        <w:t xml:space="preserve"> дисциплины «Математика</w:t>
      </w:r>
      <w:r w:rsidR="00FB2966" w:rsidRPr="00C37150">
        <w:rPr>
          <w:b/>
          <w:bCs/>
          <w:color w:val="000000"/>
        </w:rPr>
        <w:t>».</w:t>
      </w:r>
    </w:p>
    <w:p w:rsidR="00FB2966" w:rsidRDefault="00FB2966" w:rsidP="00FB296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EA63DE" w:rsidRPr="00C37150" w:rsidRDefault="00EA63DE" w:rsidP="00FB296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A37F7" w:rsidRDefault="00FB2966" w:rsidP="00FB29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2966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«Математика» для 1 класса разработана</w:t>
      </w:r>
      <w:r w:rsidR="007A37F7" w:rsidRPr="00FB2966">
        <w:rPr>
          <w:rFonts w:ascii="Times New Roman" w:hAnsi="Times New Roman" w:cs="Times New Roman"/>
          <w:sz w:val="24"/>
          <w:szCs w:val="24"/>
          <w:lang w:eastAsia="ru-RU"/>
        </w:rPr>
        <w:t xml:space="preserve">  на </w:t>
      </w:r>
      <w:r w:rsidRPr="00FB2966">
        <w:rPr>
          <w:rFonts w:ascii="Times New Roman" w:hAnsi="Times New Roman" w:cs="Times New Roman"/>
          <w:color w:val="000000"/>
          <w:sz w:val="24"/>
          <w:szCs w:val="24"/>
        </w:rPr>
        <w:t xml:space="preserve">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FB2966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образовательных учреждений, Концепции духовно-нравственного развития и воспитания личности гражданина России, ООП НОО МБОУ «Кубанская школа»,</w:t>
      </w:r>
      <w:r w:rsidR="007A37F7" w:rsidRPr="00FB2966">
        <w:rPr>
          <w:rFonts w:ascii="Times New Roman" w:hAnsi="Times New Roman" w:cs="Times New Roman"/>
          <w:sz w:val="24"/>
          <w:szCs w:val="24"/>
          <w:lang w:eastAsia="ru-RU"/>
        </w:rPr>
        <w:t> учебно-методического комплекта «Школа России»,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37F7" w:rsidRPr="00FB2966">
        <w:rPr>
          <w:rFonts w:ascii="Times New Roman" w:hAnsi="Times New Roman" w:cs="Times New Roman"/>
          <w:sz w:val="24"/>
          <w:szCs w:val="24"/>
          <w:lang w:eastAsia="ru-RU"/>
        </w:rPr>
        <w:t>авторской рабочей программы Моро М.И.,</w:t>
      </w:r>
      <w:r w:rsidR="007A37F7">
        <w:rPr>
          <w:rFonts w:ascii="Times New Roman" w:hAnsi="Times New Roman" w:cs="Times New Roman"/>
          <w:sz w:val="24"/>
          <w:szCs w:val="24"/>
          <w:lang w:eastAsia="ru-RU"/>
        </w:rPr>
        <w:t xml:space="preserve"> Бантовой М.А. Математика/ 1 класс// Сборник рабочих программ «Школа России».1-4 классы. </w:t>
      </w:r>
    </w:p>
    <w:p w:rsidR="00FB2966" w:rsidRPr="00C37150" w:rsidRDefault="00FB2966" w:rsidP="00FB29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Согласно</w:t>
      </w:r>
      <w:r w:rsidRPr="00C37150">
        <w:rPr>
          <w:color w:val="000000"/>
        </w:rPr>
        <w:t xml:space="preserve"> базисному учебному </w:t>
      </w:r>
      <w:r>
        <w:rPr>
          <w:color w:val="000000"/>
        </w:rPr>
        <w:t>плану в МБОУ «Кубанская школа»</w:t>
      </w:r>
      <w:r w:rsidRPr="00C37150">
        <w:rPr>
          <w:color w:val="000000"/>
        </w:rPr>
        <w:t xml:space="preserve"> на изучен</w:t>
      </w:r>
      <w:r>
        <w:rPr>
          <w:color w:val="000000"/>
        </w:rPr>
        <w:t>ие предмета «Математика» в 1 классе отводится 4</w:t>
      </w:r>
      <w:r w:rsidRPr="00C37150">
        <w:rPr>
          <w:color w:val="000000"/>
        </w:rPr>
        <w:t xml:space="preserve"> часа в неделю, </w:t>
      </w:r>
      <w:r>
        <w:rPr>
          <w:color w:val="000000"/>
        </w:rPr>
        <w:t>13</w:t>
      </w:r>
      <w:r w:rsidRPr="00C37150">
        <w:rPr>
          <w:color w:val="000000"/>
        </w:rPr>
        <w:t xml:space="preserve">2 часа в год. </w:t>
      </w:r>
    </w:p>
    <w:p w:rsidR="00FB2966" w:rsidRPr="00F42671" w:rsidRDefault="00FB2966" w:rsidP="00FB296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Курс математики </w:t>
      </w:r>
      <w:r w:rsidRPr="00C37150">
        <w:rPr>
          <w:color w:val="000000"/>
        </w:rPr>
        <w:t xml:space="preserve"> направлен на достижение следующих </w:t>
      </w:r>
      <w:r w:rsidRPr="00C37150">
        <w:rPr>
          <w:b/>
          <w:bCs/>
          <w:color w:val="000000"/>
        </w:rPr>
        <w:t>целей:</w:t>
      </w:r>
    </w:p>
    <w:p w:rsidR="00FB2966" w:rsidRPr="00F42671" w:rsidRDefault="00FB2966" w:rsidP="00FB2966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математическое развитие младших школьников;</w:t>
      </w:r>
    </w:p>
    <w:p w:rsidR="00FB2966" w:rsidRPr="00F42671" w:rsidRDefault="00FB2966" w:rsidP="00FB2966">
      <w:pPr>
        <w:shd w:val="clear" w:color="auto" w:fill="FFFFFF"/>
        <w:tabs>
          <w:tab w:val="left" w:pos="284"/>
        </w:tabs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освоение начальных математических знаний;</w:t>
      </w:r>
    </w:p>
    <w:p w:rsidR="00FB2966" w:rsidRPr="00F42671" w:rsidRDefault="00FB2966" w:rsidP="00FB2966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развитие интереса к математике, стремление использовать математические знания в повседневной жизни;</w:t>
      </w:r>
    </w:p>
    <w:p w:rsidR="00FB2966" w:rsidRPr="00F42671" w:rsidRDefault="00FB2966" w:rsidP="00FB2966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привитие умений и качеств, необходимых человеку XXI века.</w:t>
      </w:r>
    </w:p>
    <w:p w:rsidR="00FB2966" w:rsidRPr="00F42671" w:rsidRDefault="00FB2966" w:rsidP="00FB2966">
      <w:pPr>
        <w:shd w:val="clear" w:color="auto" w:fill="FFFFFF"/>
        <w:ind w:left="142"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Программа определяет ряд </w:t>
      </w:r>
      <w:r w:rsidRPr="00F42671">
        <w:rPr>
          <w:rFonts w:ascii="Times New Roman" w:hAnsi="Times New Roman"/>
          <w:b/>
          <w:bCs/>
        </w:rPr>
        <w:t>задач, </w:t>
      </w:r>
      <w:r w:rsidRPr="00F42671">
        <w:rPr>
          <w:rFonts w:ascii="Times New Roman" w:hAnsi="Times New Roman"/>
        </w:rPr>
        <w:t>решение которых направлено на достижение основных целей начального математического образования:</w:t>
      </w:r>
    </w:p>
    <w:p w:rsidR="00FB2966" w:rsidRPr="00F42671" w:rsidRDefault="00FB2966" w:rsidP="00FB2966">
      <w:pPr>
        <w:shd w:val="clear" w:color="auto" w:fill="FFFFFF"/>
        <w:ind w:left="142"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</w:t>
      </w:r>
    </w:p>
    <w:p w:rsidR="00FB2966" w:rsidRPr="00F42671" w:rsidRDefault="00FB2966" w:rsidP="00FB2966">
      <w:pPr>
        <w:shd w:val="clear" w:color="auto" w:fill="FFFFFF"/>
        <w:ind w:left="142"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(умения устанавливать, описывать, моделировать и объяснять количественные и пространственные отношения);</w:t>
      </w:r>
    </w:p>
    <w:p w:rsidR="00FB2966" w:rsidRPr="00F42671" w:rsidRDefault="00FB2966" w:rsidP="00FB2966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развитие основ логического, знаково-символического и алгоритмического мышления;</w:t>
      </w:r>
    </w:p>
    <w:p w:rsidR="00FB2966" w:rsidRPr="00F42671" w:rsidRDefault="00FB2966" w:rsidP="00FB2966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развитие пространственного воображения;</w:t>
      </w:r>
    </w:p>
    <w:p w:rsidR="00FB2966" w:rsidRPr="00F42671" w:rsidRDefault="00FB2966" w:rsidP="00FB2966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развитие математической речи;</w:t>
      </w:r>
    </w:p>
    <w:p w:rsidR="00FB2966" w:rsidRPr="00F42671" w:rsidRDefault="00FB2966" w:rsidP="00FB2966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формирование системы начальных математических знаний и умение их применять</w:t>
      </w:r>
    </w:p>
    <w:p w:rsidR="00FB2966" w:rsidRPr="00F42671" w:rsidRDefault="00FB2966" w:rsidP="00FB2966">
      <w:pPr>
        <w:shd w:val="clear" w:color="auto" w:fill="FFFFFF"/>
        <w:ind w:left="142"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для решения учебно-познавательных и практических задач;</w:t>
      </w:r>
    </w:p>
    <w:p w:rsidR="00FB2966" w:rsidRPr="00F42671" w:rsidRDefault="00FB2966" w:rsidP="00C5572F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формирование умения вести поиск информации и работать с ней;</w:t>
      </w:r>
    </w:p>
    <w:p w:rsidR="00FB2966" w:rsidRPr="00F42671" w:rsidRDefault="00FB2966" w:rsidP="00C5572F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формирование первоначальных представлений о компьютерной грамотности;</w:t>
      </w:r>
    </w:p>
    <w:p w:rsidR="00FB2966" w:rsidRPr="00F42671" w:rsidRDefault="00FB2966" w:rsidP="00C5572F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развитие познавательных способностей;</w:t>
      </w:r>
    </w:p>
    <w:p w:rsidR="00FB2966" w:rsidRPr="00F42671" w:rsidRDefault="00FB2966" w:rsidP="00C5572F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воспитание стремления к расширению математических знаний;</w:t>
      </w:r>
    </w:p>
    <w:p w:rsidR="00FB2966" w:rsidRPr="00F42671" w:rsidRDefault="00C5572F" w:rsidP="00C5572F">
      <w:pPr>
        <w:shd w:val="clear" w:color="auto" w:fill="FFFFFF"/>
        <w:ind w:right="13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B2966" w:rsidRPr="00F42671">
        <w:rPr>
          <w:rFonts w:ascii="Times New Roman" w:hAnsi="Times New Roman"/>
        </w:rPr>
        <w:t xml:space="preserve"> формирование критичности мышления;</w:t>
      </w:r>
    </w:p>
    <w:p w:rsidR="00FB2966" w:rsidRDefault="00FB2966" w:rsidP="00C5572F">
      <w:pPr>
        <w:shd w:val="clear" w:color="auto" w:fill="FFFFFF"/>
        <w:ind w:right="139"/>
        <w:rPr>
          <w:rFonts w:ascii="Times New Roman" w:hAnsi="Times New Roman"/>
        </w:rPr>
      </w:pPr>
      <w:r w:rsidRPr="00F42671">
        <w:rPr>
          <w:rFonts w:ascii="Times New Roman" w:hAnsi="Times New Roman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</w:p>
    <w:p w:rsidR="00FB2966" w:rsidRDefault="007A37F7" w:rsidP="00FB2966">
      <w:pPr>
        <w:pStyle w:val="a3"/>
        <w:ind w:righ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Начальный курс математики – курс интегрированный: в нем </w:t>
      </w:r>
      <w:r w:rsidR="00FB2966">
        <w:rPr>
          <w:rFonts w:ascii="Times New Roman" w:hAnsi="Times New Roman" w:cs="Times New Roman"/>
          <w:sz w:val="24"/>
          <w:szCs w:val="24"/>
          <w:lang w:eastAsia="ru-RU"/>
        </w:rPr>
        <w:t>объединён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арифметический, алгебраический и геометрический материал. </w:t>
      </w:r>
    </w:p>
    <w:p w:rsidR="00FB2966" w:rsidRDefault="007A37F7" w:rsidP="00FB2966">
      <w:pPr>
        <w:pStyle w:val="a3"/>
        <w:ind w:righ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основу начального курса составляют представления о натуральном числе и нуле, о </w:t>
      </w:r>
      <w:r w:rsidR="00FB2966">
        <w:rPr>
          <w:rFonts w:ascii="Times New Roman" w:hAnsi="Times New Roman" w:cs="Times New Roman"/>
          <w:sz w:val="24"/>
          <w:szCs w:val="24"/>
          <w:lang w:eastAsia="ru-RU"/>
        </w:rPr>
        <w:t>четырёх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</w:t>
      </w:r>
      <w:r w:rsidR="00FB2966">
        <w:rPr>
          <w:rFonts w:ascii="Times New Roman" w:hAnsi="Times New Roman" w:cs="Times New Roman"/>
          <w:sz w:val="24"/>
          <w:szCs w:val="24"/>
          <w:lang w:eastAsia="ru-RU"/>
        </w:rPr>
        <w:t>приёмов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устных и письменных вычислений. </w:t>
      </w:r>
    </w:p>
    <w:p w:rsidR="007A37F7" w:rsidRDefault="007A37F7" w:rsidP="00FB2966">
      <w:pPr>
        <w:pStyle w:val="a3"/>
        <w:ind w:righ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7A37F7" w:rsidRDefault="007A37F7" w:rsidP="00FB2966">
      <w:pPr>
        <w:pStyle w:val="a3"/>
        <w:ind w:righ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</w:t>
      </w:r>
      <w:r w:rsidR="00FB2966">
        <w:rPr>
          <w:rFonts w:ascii="Times New Roman" w:hAnsi="Times New Roman" w:cs="Times New Roman"/>
          <w:sz w:val="24"/>
          <w:szCs w:val="24"/>
          <w:lang w:eastAsia="ru-RU"/>
        </w:rPr>
        <w:t>чертёжными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измерительными приборами.</w:t>
      </w:r>
    </w:p>
    <w:p w:rsidR="007A37F7" w:rsidRDefault="007A37F7" w:rsidP="007A37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FB2966" w:rsidRPr="00C37150" w:rsidRDefault="00FB2966" w:rsidP="00FB29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7726A4" w:rsidRDefault="007726A4" w:rsidP="007726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Пояснительная записка (нормативные документы) </w:t>
      </w:r>
    </w:p>
    <w:p w:rsidR="00FB2966" w:rsidRPr="00C37150" w:rsidRDefault="00FB2966" w:rsidP="00FB29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C37150">
        <w:rPr>
          <w:color w:val="000000"/>
        </w:rPr>
        <w:lastRenderedPageBreak/>
        <w:t>Планируемые результаты освоения учебного предмета.</w:t>
      </w:r>
    </w:p>
    <w:p w:rsidR="00FB2966" w:rsidRDefault="00FB2966" w:rsidP="00FB29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FB2966" w:rsidRPr="00C37150" w:rsidRDefault="00FB2966" w:rsidP="00FB29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  <w:r w:rsidR="00EA63DE">
        <w:rPr>
          <w:color w:val="000000"/>
        </w:rPr>
        <w:t>.</w:t>
      </w:r>
    </w:p>
    <w:p w:rsidR="007A37F7" w:rsidRDefault="00FB2966" w:rsidP="00FB296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>ческое планирование по предмету</w:t>
      </w:r>
      <w:r w:rsidR="00EA63DE">
        <w:rPr>
          <w:color w:val="000000"/>
        </w:rPr>
        <w:t>.</w:t>
      </w:r>
      <w:r>
        <w:rPr>
          <w:color w:val="000000"/>
        </w:rPr>
        <w:t xml:space="preserve"> </w:t>
      </w:r>
      <w:r w:rsidR="007A37F7">
        <w:rPr>
          <w:b/>
          <w:color w:val="000000"/>
        </w:rPr>
        <w:t xml:space="preserve">        </w:t>
      </w:r>
    </w:p>
    <w:p w:rsidR="004F1D96" w:rsidRDefault="004F1D96"/>
    <w:sectPr w:rsidR="004F1D96" w:rsidSect="00FB296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F4"/>
    <w:rsid w:val="00466B9A"/>
    <w:rsid w:val="004F04F4"/>
    <w:rsid w:val="004F1D96"/>
    <w:rsid w:val="007726A4"/>
    <w:rsid w:val="007A37F7"/>
    <w:rsid w:val="00C5572F"/>
    <w:rsid w:val="00EA63DE"/>
    <w:rsid w:val="00EC38B7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7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B296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7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B296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Кубанская Школа</cp:lastModifiedBy>
  <cp:revision>9</cp:revision>
  <dcterms:created xsi:type="dcterms:W3CDTF">2021-04-04T14:35:00Z</dcterms:created>
  <dcterms:modified xsi:type="dcterms:W3CDTF">2021-04-05T05:24:00Z</dcterms:modified>
</cp:coreProperties>
</file>