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7" w:rsidRPr="006C66A9" w:rsidRDefault="00166F57" w:rsidP="00166F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C66A9">
        <w:rPr>
          <w:rFonts w:ascii="Times New Roman" w:hAnsi="Times New Roman"/>
          <w:sz w:val="24"/>
          <w:szCs w:val="24"/>
        </w:rPr>
        <w:t>Рабочая программа по учебному предмету «Иностранн</w:t>
      </w:r>
      <w:r>
        <w:rPr>
          <w:rFonts w:ascii="Times New Roman" w:hAnsi="Times New Roman"/>
          <w:sz w:val="24"/>
          <w:szCs w:val="24"/>
        </w:rPr>
        <w:t xml:space="preserve">ый язык (английский)» для </w:t>
      </w:r>
      <w:r w:rsidRPr="0061245B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6C66A9">
        <w:rPr>
          <w:rFonts w:ascii="Times New Roman" w:hAnsi="Times New Roman"/>
          <w:sz w:val="24"/>
          <w:szCs w:val="24"/>
        </w:rPr>
        <w:t xml:space="preserve">  муниципального бюджетного общеобразовательного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«Кубанская школа» разработана: </w:t>
      </w:r>
    </w:p>
    <w:p w:rsidR="00166F57" w:rsidRPr="007C3AB3" w:rsidRDefault="00166F57" w:rsidP="00166F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AB3">
        <w:rPr>
          <w:rFonts w:ascii="Times New Roman" w:eastAsia="Times New Roman" w:hAnsi="Times New Roman"/>
          <w:sz w:val="24"/>
          <w:szCs w:val="24"/>
          <w:lang w:eastAsia="ru-RU"/>
        </w:rPr>
        <w:t>с приказом Министерства образования и науки РФ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166F57" w:rsidRPr="006C66A9" w:rsidRDefault="00166F57" w:rsidP="00166F57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C66A9">
        <w:rPr>
          <w:rFonts w:ascii="Times New Roman" w:hAnsi="Times New Roman"/>
          <w:sz w:val="24"/>
          <w:szCs w:val="24"/>
        </w:rPr>
        <w:t xml:space="preserve">- Английский язык. Рабочие программы. Предметная линия учебников «Английский в фокусе». 2-4 классы: пособие для учителей общеобразовательных учреждений / Н. И. Быкова,     М. Д. Поспелова. – 2-е изд., доп. и </w:t>
      </w:r>
      <w:proofErr w:type="spellStart"/>
      <w:r w:rsidRPr="006C66A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C66A9">
        <w:rPr>
          <w:rFonts w:ascii="Times New Roman" w:hAnsi="Times New Roman"/>
          <w:sz w:val="24"/>
          <w:szCs w:val="24"/>
        </w:rPr>
        <w:t xml:space="preserve">. – М.: Просвещение, 2012. – 77 с. – </w:t>
      </w:r>
      <w:r w:rsidRPr="006C66A9">
        <w:rPr>
          <w:rFonts w:ascii="Times New Roman" w:hAnsi="Times New Roman"/>
          <w:sz w:val="24"/>
          <w:szCs w:val="24"/>
          <w:lang w:val="en-US"/>
        </w:rPr>
        <w:t>ISBN</w:t>
      </w:r>
      <w:r w:rsidRPr="006C66A9">
        <w:rPr>
          <w:rFonts w:ascii="Times New Roman" w:hAnsi="Times New Roman"/>
          <w:sz w:val="24"/>
          <w:szCs w:val="24"/>
        </w:rPr>
        <w:t xml:space="preserve"> 978-5-09-017092;</w:t>
      </w:r>
    </w:p>
    <w:p w:rsidR="00166F57" w:rsidRDefault="00166F57" w:rsidP="00166F5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25">
        <w:rPr>
          <w:rFonts w:ascii="Times New Roman" w:hAnsi="Times New Roman"/>
          <w:sz w:val="24"/>
          <w:szCs w:val="24"/>
        </w:rPr>
        <w:t xml:space="preserve">Положением МБОУ «Кубанская школа» «О рабочей программе учителя» № 11( с изменениями и дополнениями от 06.08.2018 </w:t>
      </w:r>
      <w:proofErr w:type="spellStart"/>
      <w:proofErr w:type="gramStart"/>
      <w:r w:rsidRPr="004E022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4E0225">
        <w:rPr>
          <w:rFonts w:ascii="Times New Roman" w:hAnsi="Times New Roman"/>
          <w:sz w:val="24"/>
          <w:szCs w:val="24"/>
        </w:rPr>
        <w:t xml:space="preserve"> №119</w:t>
      </w:r>
    </w:p>
    <w:p w:rsidR="00166F57" w:rsidRPr="004E0225" w:rsidRDefault="00166F57" w:rsidP="00166F5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25">
        <w:rPr>
          <w:rFonts w:ascii="Times New Roman" w:hAnsi="Times New Roman"/>
          <w:sz w:val="24"/>
          <w:szCs w:val="24"/>
        </w:rPr>
        <w:t>Положением МБОУ «Кубанская школа» «О календарно-тематическом планировании» №  68,</w:t>
      </w:r>
      <w:r w:rsidRPr="004E022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утверждённым приказом  № 181/од  от 10.06.2016г.</w:t>
      </w:r>
    </w:p>
    <w:p w:rsidR="00166F57" w:rsidRPr="006C66A9" w:rsidRDefault="00166F57" w:rsidP="00166F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соответствует основной  начальной </w:t>
      </w:r>
      <w:r w:rsidRPr="006C66A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и учебному плану МБОУ «Кубанская школа»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2020/2021 учебный год</w:t>
      </w:r>
      <w:r w:rsidRPr="006C66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F57" w:rsidRPr="009F11AE" w:rsidRDefault="00166F57" w:rsidP="00166F57">
      <w:pPr>
        <w:pStyle w:val="c16"/>
        <w:tabs>
          <w:tab w:val="left" w:pos="993"/>
        </w:tabs>
        <w:spacing w:before="0" w:after="0" w:line="276" w:lineRule="auto"/>
        <w:jc w:val="both"/>
        <w:rPr>
          <w:b/>
        </w:rPr>
      </w:pP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 xml:space="preserve">В процессе воспитания у выпускника начальной школы будут достигнуты определённые </w:t>
      </w:r>
      <w:r w:rsidRPr="009F11A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личностные</w:t>
      </w: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результаты освоения учебного предмета «Иностранный язык». У выпускника начальной школы: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  <w:proofErr w:type="gramEnd"/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3) будет сформировано уважительное отношение к иному мнению, истории и культуре других народов;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4) будут сформированы начальные навыки адаптации в динамично изменяющемся и развивающемся мире;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7) будут сформированы эстетические потребности, ценности и чувства;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 xml:space="preserve">9) будут развиты навыки сотрудничества </w:t>
      </w:r>
      <w:proofErr w:type="gramStart"/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9F11AE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В процессе освоения основной образовательной программы начального общего образования будут достигнуты определённые </w:t>
      </w:r>
      <w:proofErr w:type="spellStart"/>
      <w:r w:rsidRPr="009F11A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 результаты. Выпускники начальной школы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1) овладеют способностью принимать и сохранять цели и задачи учебной деятельности, поиска средств её осуществления;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освоят начальные формы познавательной и личностной рефлексии;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10) будут готовы конструктивно разрешать конфликты посредством учёта интересов сторон и сотрудничества;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 xml:space="preserve">11) овладеют базовыми предметными и </w:t>
      </w:r>
      <w:proofErr w:type="spellStart"/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9F11AE">
        <w:rPr>
          <w:rFonts w:ascii="Times New Roman" w:eastAsia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В процессе освоения основной образовательной программы начального общего образования будут достигнуты определённые </w:t>
      </w:r>
      <w:r w:rsidRPr="009F11A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предметные</w:t>
      </w: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 результаты. Выпускники начальной школы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1) 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 xml:space="preserve">2) 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расширяя</w:t>
      </w:r>
      <w:proofErr w:type="gramEnd"/>
      <w:r w:rsidRPr="009F11AE">
        <w:rPr>
          <w:rFonts w:ascii="Times New Roman" w:eastAsia="Times New Roman" w:hAnsi="Times New Roman"/>
          <w:color w:val="000000"/>
          <w:sz w:val="24"/>
          <w:szCs w:val="24"/>
        </w:rPr>
        <w:t xml:space="preserve"> таким образом лингвистический кругозор;</w:t>
      </w:r>
    </w:p>
    <w:p w:rsidR="00166F57" w:rsidRPr="009F11AE" w:rsidRDefault="00166F57" w:rsidP="00166F5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11AE">
        <w:rPr>
          <w:rFonts w:ascii="Times New Roman" w:eastAsia="Times New Roman" w:hAnsi="Times New Roman"/>
          <w:color w:val="000000"/>
          <w:sz w:val="24"/>
          <w:szCs w:val="24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E53CA" w:rsidRDefault="00CE53CA"/>
    <w:sectPr w:rsidR="00CE53CA" w:rsidSect="004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6AB0"/>
    <w:multiLevelType w:val="hybridMultilevel"/>
    <w:tmpl w:val="6E3A4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66F57"/>
    <w:rsid w:val="00166F57"/>
    <w:rsid w:val="00422000"/>
    <w:rsid w:val="008D3925"/>
    <w:rsid w:val="00C336AE"/>
    <w:rsid w:val="00CE53CA"/>
    <w:rsid w:val="00E7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F57"/>
    <w:pPr>
      <w:suppressAutoHyphens/>
    </w:pPr>
    <w:rPr>
      <w:rFonts w:ascii="Calibri" w:eastAsia="Droid Sans Fallback" w:hAnsi="Calibri" w:cs="Times New Roman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57"/>
    <w:pPr>
      <w:ind w:left="720"/>
      <w:contextualSpacing/>
    </w:pPr>
  </w:style>
  <w:style w:type="paragraph" w:customStyle="1" w:styleId="c16">
    <w:name w:val="c16"/>
    <w:basedOn w:val="a"/>
    <w:rsid w:val="00166F57"/>
    <w:pPr>
      <w:suppressAutoHyphens w:val="0"/>
      <w:spacing w:before="280" w:after="280" w:line="100" w:lineRule="atLeas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2021-03-23T19:45:00Z</dcterms:created>
  <dcterms:modified xsi:type="dcterms:W3CDTF">2021-03-23T19:46:00Z</dcterms:modified>
</cp:coreProperties>
</file>